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b999d5a601a4e4855d22a55e921f9dc5322115"/>
    <w:p>
      <w:pPr>
        <w:pStyle w:val="Heading3"/>
      </w:pPr>
      <w:r>
        <w:t xml:space="preserve">«Территория будущего. Москва 2030» приглашает на флагманские площадки</w:t>
      </w:r>
    </w:p>
    <w:p>
      <w:pPr>
        <w:pStyle w:val="FirstParagraph"/>
      </w:pPr>
      <w:r>
        <w:t xml:space="preserve">19.08.2024</w:t>
      </w:r>
    </w:p>
    <w:p>
      <w:pPr>
        <w:pStyle w:val="BodyText"/>
      </w:pPr>
      <w:r>
        <w:drawing>
          <wp:inline>
            <wp:extent cx="5334000" cy="299790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1080x60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79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сообщил Мэр Москвы Сергей Собянин, масштабный форум-фестиваль «Территория будущего. Москва 2030» посвящен развитию мегаполиса, урбанистике и инновациям.</w:t>
      </w:r>
    </w:p>
    <w:p>
      <w:pPr>
        <w:pStyle w:val="BodyText"/>
      </w:pPr>
      <w:r>
        <w:t xml:space="preserve">Фестиваль продлится с 1 августа по 8 сентября и будет проходить более чем на 30 площадках в разных районах города. Все 39 дней «Территория будущего. Москва 2030» обещает насыщенную программу — большая часть активностей пройдет на свежем воздухе.</w:t>
      </w:r>
    </w:p>
    <w:p>
      <w:pPr>
        <w:pStyle w:val="BodyText"/>
      </w:pPr>
      <w:r>
        <w:t xml:space="preserve">На площадках москвичей и гостей города ждут инновации, достижения московских производителей, последние достижения градостроительства и городского хозяйства, планы по развитию транспорта, передовые технологии в сферах здравоохранения и образования, креативных индустрий и спорта.</w:t>
      </w:r>
    </w:p>
    <w:p>
      <w:pPr>
        <w:pStyle w:val="BodyText"/>
      </w:pPr>
      <w:r>
        <w:t xml:space="preserve">Флагманские площадки «Территории будущего. Москва 2030» расположатся в центре города, Лужниках, Экспоцентре и Сколково.</w:t>
      </w:r>
    </w:p>
    <w:p>
      <w:pPr>
        <w:pStyle w:val="BodyText"/>
      </w:pPr>
      <w:r>
        <w:t xml:space="preserve">В «Манеже» откроется большая интерактивная выставка «Станция Манеж. Московский транспорт 2030».</w:t>
      </w:r>
    </w:p>
    <w:p>
      <w:pPr>
        <w:pStyle w:val="BodyText"/>
      </w:pPr>
      <w:r>
        <w:t xml:space="preserve">Подробнее о фестивале на сайте</w:t>
      </w:r>
      <w:r>
        <w:t xml:space="preserve"> </w:t>
      </w:r>
      <w:hyperlink r:id="rId23">
        <w:r>
          <w:rPr>
            <w:rStyle w:val="Hyperlink"/>
          </w:rPr>
          <w:t xml:space="preserve">moscow2030.mos.ru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http://udms.mos.ru/presscenter/news/detail/12524466.html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524466.html" TargetMode="External" /><Relationship Type="http://schemas.openxmlformats.org/officeDocument/2006/relationships/hyperlink" Id="rId23" Target="https://moscow2030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524466.html" TargetMode="External" /><Relationship Type="http://schemas.openxmlformats.org/officeDocument/2006/relationships/hyperlink" Id="rId23" Target="https://moscow2030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2024-08-19T14:23:39Z</dcterms:created>
  <dcterms:modified xsi:type="dcterms:W3CDTF">2024-08-19T14:23:39Z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