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4bf006d39ce7dbdc0b5c36e029846342d7c491"/>
    <w:p>
      <w:pPr>
        <w:pStyle w:val="Heading3"/>
      </w:pPr>
      <w:r>
        <w:t xml:space="preserve">Собянин открыл новый участок трассы Солнцево — Бутово — Варшавское шоссе</w:t>
      </w:r>
    </w:p>
    <w:p>
      <w:pPr>
        <w:pStyle w:val="FirstParagraph"/>
      </w:pPr>
      <w:r>
        <w:t xml:space="preserve">09.08.2024</w:t>
      </w:r>
    </w:p>
    <w:p>
      <w:pPr>
        <w:pStyle w:val="BodyText"/>
      </w:pPr>
      <w:r>
        <w:drawing>
          <wp:inline>
            <wp:extent cx="5334000" cy="35571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Всего в составе участка проложили 16,3 километра дорог — это основной ход магистрали с обустройством заездных карманов для общественного транспорта, съезды, боковые проезды, два путепровода и участок проспекта Куприна в районе примыкания к основному ходу магистрали.</w:t>
      </w:r>
    </w:p>
    <w:p>
      <w:pPr>
        <w:pStyle w:val="BodyText"/>
      </w:pPr>
      <w:r>
        <w:t xml:space="preserve">Сергей Собяфнин открыл новый участок магистрали Солнцево — Бутово — Варшавское шоссе от станции метро «Новомосковская» (бывшая станция «Коммунарка») до улицы Эдварда Грига.</w:t>
      </w:r>
    </w:p>
    <w:p>
      <w:pPr>
        <w:pStyle w:val="BodyText"/>
      </w:pPr>
      <w:r>
        <w:t xml:space="preserve">«Сегодня открываем очередной участок магистрали Солнцево — Бутово — Варшавское шоссе. Это основная магистраль Новой Москвы, дублер МКАД, который соединяет пять городских магистралей. В 2026 году эта магистраль будет соединена уже с Московским скоростным диаметром. Таким образом, по сути дела, будет организовано бессветофорное движение от Новой Москвы и через весь город до севера, до Ленинградского шоссе, до путепровода, который ведет на дорогу в Санкт-Петербург. Огромная магистраль. Мы ведем работу уже в течение нескольких лет. С каждым годом ее значение увеличивается», — отметил Сергей Собянин и поблагодарил строителей за работу.Строительство главной магистрали ТиНАО завершается. Сегодня открыт участок между станцией метро «Новомосковская» и улицей Эдварда Грига.</w:t>
      </w:r>
    </w:p>
    <w:bookmarkEnd w:id="23"/>
    <w:bookmarkStart w:id="26" w:name="Xbb87ef6e8693c6c9a714517473ee37dd780b423"/>
    <w:p>
      <w:pPr>
        <w:pStyle w:val="Heading2"/>
      </w:pPr>
      <w:r>
        <w:t xml:space="preserve">Новый участок магистрали Солнцево — Бутово — Варшавское шоссе</w:t>
      </w:r>
    </w:p>
    <w:p>
      <w:pPr>
        <w:pStyle w:val="FirstParagraph"/>
      </w:pPr>
      <w:r>
        <w:t xml:space="preserve">Трасса Солнцево — Бутово — Варшавское шоссе, связывающая пять вылетных магистралей (Минское, Боровское, Киевское, Калужское и Варшавское шоссе), — важнейшая часть транспортного каркаса ТиНАО и дублер юго-западной и южной части МКАД. Ее длина по прямому ходу с учетом Внуковского шоссе составит 26,6 километра, общая протяженность новых дорог с учетом развязок — свыше 95 километров.</w:t>
      </w:r>
    </w:p>
    <w:p>
      <w:pPr>
        <w:pStyle w:val="BodyText"/>
      </w:pPr>
      <w:r>
        <w:t xml:space="preserve">Движение транспорта по первому участку магистрали между Киевским и Калужским шоссе открыли в августе 2018 года. В его составе построили 35 километров дорог (по прямой — семь километров). Трасса проходит параллельно перегону «Саларьево» — «Новомосковская» Сокольнической линии метро. Это стало первым опытом строительства совмещенной автомагистрали и линии метро в Москве.</w:t>
      </w:r>
    </w:p>
    <w:p>
      <w:pPr>
        <w:pStyle w:val="BodyText"/>
      </w:pPr>
      <w:r>
        <w:t xml:space="preserve">Второй участок от Калужского шоссе до станции метро «Новомосковская» (транспортный хаб «Столбово») введен в эксплуатацию в июне 2019-го. Он включает в себя 7,3 километра дорог (по прямой — 2,5 километра), в том числе уникальное искусственное сооружение — двухкилометровый совмещенный автомобильный и метротоннель на пересечении с Калужским шоссе.</w:t>
      </w:r>
    </w:p>
    <w:p>
      <w:pPr>
        <w:pStyle w:val="BodyText"/>
      </w:pPr>
      <w:r>
        <w:t xml:space="preserve">Строительство третьего участка от Боровского до Киевского шоссе начато в феврале 2021 года и завершено в декабре 2022-го. Построено и реконструировано семь километров дорог (по прямой — четыре километра). До конца этого года в соответствии с контрактом на пересечении с Новоорловской улицей планируется также возвести современную транспортную развязку протяженностью два километра с путепроводом длиной 123 метра. Перемещаться из Солнцева и Ново-Переделкина станет удобнее.</w:t>
      </w:r>
    </w:p>
    <w:p>
      <w:pPr>
        <w:pStyle w:val="BodyText"/>
      </w:pPr>
      <w:r>
        <w:t xml:space="preserve">Одновременно в 2022 году было закончено строительство участка Внуковского шоссе. Это позволило соединить трассу Солнцево — Бутово — Варшавское шоссе с Минским шоссе.</w:t>
      </w:r>
    </w:p>
    <w:p>
      <w:pPr>
        <w:pStyle w:val="BodyText"/>
      </w:pPr>
    </w:p>
    <w:p>
      <w:pPr>
        <w:pStyle w:val="BodyText"/>
      </w:pPr>
      <w:hyperlink r:id="rId24"/>
    </w:p>
    <w:bookmarkStart w:id="25" w:name="Xbdd36303f47d94c2791b592cb81111cc0e5548f"/>
    <w:p>
      <w:pPr>
        <w:pStyle w:val="Heading2"/>
      </w:pPr>
      <w:r>
        <w:t xml:space="preserve">Открытие четвертого участка магистрали Солнцево — Бутово — Варшавское шоссе от станции метро «Новомосковская» до улицы Эдварда Грига</w:t>
      </w:r>
    </w:p>
    <w:p>
      <w:pPr>
        <w:pStyle w:val="FirstParagraph"/>
      </w:pPr>
      <w:hyperlink r:id="rId24"/>
    </w:p>
    <w:bookmarkEnd w:id="25"/>
    <w:p>
      <w:pPr>
        <w:pStyle w:val="BodyText"/>
      </w:pPr>
      <w:r>
        <w:t xml:space="preserve">Строительство четвертого участка трассы включало два этапа. Первый из них — от станции метро «Новомосковская» (транспортный хаб «Столбово») до улицы Эдварда Грига — начался в октябре 2021-го и завершился в августе этого года.</w:t>
      </w:r>
    </w:p>
    <w:p>
      <w:pPr>
        <w:pStyle w:val="BodyText"/>
      </w:pPr>
      <w:r>
        <w:t xml:space="preserve">Трасса протяженностью около трех километров по прямой значительно улучшит транспортную доступность Коммунарки и района Южное Бутово с населением 330 тысяч человек. Кроме того, благодаря открытию участка ликвидируется перепробег до 5,1 километра, что сократит время проезда на 12 минут. Это уменьшит загруженность сразу нескольких транспортных артерий: улиц Липовый Парк — с восьми до шести баллов (18 процентов), Александры Монаховой — с девяти до семи баллов (15 процентов), Академика Семенова — с семи до пяти баллов (11 процентов).</w:t>
      </w:r>
    </w:p>
    <w:p>
      <w:pPr>
        <w:pStyle w:val="BodyText"/>
      </w:pPr>
      <w:r>
        <w:t xml:space="preserve">Всего в составе участка построили 16,3 километра дорог, в том числе:</w:t>
      </w:r>
    </w:p>
    <w:p>
      <w:pPr>
        <w:pStyle w:val="BodyText"/>
      </w:pPr>
      <w:r>
        <w:t xml:space="preserve">— путепровод в районе примыкания к проспекту Куприна (101 метр, по две полосы движения в каждом направлении);</w:t>
      </w:r>
    </w:p>
    <w:p>
      <w:pPr>
        <w:pStyle w:val="BodyText"/>
      </w:pPr>
      <w:r>
        <w:t xml:space="preserve">— основной ход магистрали с обустройством заездных карманов для общественного транспорта (6,2 километра, по четыре полосы движения в обе стороны, боковые проезды протяженностью четыре километра, имеющие от одной до трех полос движения в одном направлении);</w:t>
      </w:r>
    </w:p>
    <w:p>
      <w:pPr>
        <w:pStyle w:val="BodyText"/>
      </w:pPr>
      <w:r>
        <w:t xml:space="preserve">— съезды с основного хода магистрали на прилегающую улично-дорожную сеть (два километра с одной-двумя полосами в одном направлении);</w:t>
      </w:r>
    </w:p>
    <w:p>
      <w:pPr>
        <w:pStyle w:val="BodyText"/>
      </w:pPr>
      <w:r>
        <w:t xml:space="preserve">— боковые проезды вдоль улицы Александры Монаховой в районе примыкания к основному ходу магистрали с обустройством разворотных съездов (1,2 километра на двух полосах движения в одном направлении);</w:t>
      </w:r>
    </w:p>
    <w:p>
      <w:pPr>
        <w:pStyle w:val="BodyText"/>
      </w:pPr>
      <w:r>
        <w:t xml:space="preserve">— участок проспекта Куприна в районе примыкания к основному ходу магистрали (279 метров, по две полосы движения в каждом направлении);</w:t>
      </w:r>
    </w:p>
    <w:p>
      <w:pPr>
        <w:pStyle w:val="BodyText"/>
      </w:pPr>
      <w:r>
        <w:t xml:space="preserve">— путепровод в районе примыкания к улице Александры Монаховой (0,9 километра с путепроводом протяженностью 252 метра, открыт в январе 2023 года)</w:t>
      </w:r>
    </w:p>
    <w:p>
      <w:pPr>
        <w:pStyle w:val="BodyText"/>
      </w:pPr>
      <w:r>
        <w:t xml:space="preserve">Для снижения уровня шума вдоль боковых проездов основного хода магистрали установлены защитные экраны протяженностью 2,6 километра.</w:t>
      </w:r>
    </w:p>
    <w:p>
      <w:pPr>
        <w:pStyle w:val="BodyText"/>
      </w:pPr>
      <w:r>
        <w:t xml:space="preserve">Специалисты благоустроили прилегающую территорию: уложили 17,2 гектара газона и разбили около тысячи квадратных метров цветников, высадили 2563 дерева (клен, липа, береза) и 26 579 кустарников (кизильник, ива, сирень).</w:t>
      </w:r>
    </w:p>
    <w:p>
      <w:pPr>
        <w:pStyle w:val="BodyText"/>
      </w:pPr>
      <w:r>
        <w:t xml:space="preserve">Помимо этого, во время работ заменили 88 километров инженерных сетей.</w:t>
      </w:r>
    </w:p>
    <w:p>
      <w:pPr>
        <w:pStyle w:val="BodyText"/>
      </w:pPr>
      <w:r>
        <w:t xml:space="preserve">Сейчас идет второй этап строительства четвертого участка трассы от улицы Эдварда Грига до улицы Поляны. В его рамках также запланировано обустройство трех надземных и трех подземных пешеходных переходов. Кроме того, ведется проектирование прилегающей улично-дорожной сети.</w:t>
      </w:r>
    </w:p>
    <w:p>
      <w:pPr>
        <w:pStyle w:val="BodyText"/>
      </w:pPr>
      <w:r>
        <w:t xml:space="preserve">Кроме того, весной 2023 года началось строительство пятого участка трассы от улицы Поляны до Варшавского шоссе.</w:t>
      </w:r>
    </w:p>
    <w:bookmarkEnd w:id="26"/>
    <w:bookmarkStart w:id="29" w:name="новые-дороги-москвы"/>
    <w:p>
      <w:pPr>
        <w:pStyle w:val="Heading2"/>
      </w:pPr>
      <w:r>
        <w:t xml:space="preserve">Новые дороги Москвы</w:t>
      </w:r>
    </w:p>
    <w:p>
      <w:pPr>
        <w:pStyle w:val="FirstParagraph"/>
      </w:pPr>
      <w:r>
        <w:t xml:space="preserve">В 2011–2023 годах в столице построили 1360 километров дорог — это около четверти существующей улично-дорожной сети. Возведено 429 новых тоннелей, эстакад и мостов — количество искусственных транспортных сооружений выросло на 65 процентов. Помимо этого, построено 313 внеуличных пешеходных переходов.</w:t>
      </w:r>
    </w:p>
    <w:p>
      <w:pPr>
        <w:pStyle w:val="BodyText"/>
      </w:pPr>
      <w:r>
        <w:t xml:space="preserve">В планах на этот год — построить 95 километров дорог, 35 искусственных сооружений и девять пешеходных переходов. В числе основных объектов:</w:t>
      </w:r>
    </w:p>
    <w:p>
      <w:pPr>
        <w:pStyle w:val="BodyText"/>
      </w:pPr>
      <w:r>
        <w:t xml:space="preserve">— транспортные развязки на пересечении МКАД с улицей Верхние Поля (основные работы завершены в марте 2024-го) и Алтуфьевским шоссе;</w:t>
      </w:r>
    </w:p>
    <w:p>
      <w:pPr>
        <w:pStyle w:val="BodyText"/>
      </w:pPr>
      <w:r>
        <w:t xml:space="preserve">— участок Московского скоростного диаметра от МКАД до Варшавского шоссе;</w:t>
      </w:r>
    </w:p>
    <w:p>
      <w:pPr>
        <w:pStyle w:val="BodyText"/>
      </w:pPr>
      <w:r>
        <w:t xml:space="preserve">— участок автодороги Солнцево — Бутово — Варшавское шоссе от станции метро «Новомосковская» до улицы Эдварда Грига (движение открыто в августе 2024-го);</w:t>
      </w:r>
    </w:p>
    <w:p>
      <w:pPr>
        <w:pStyle w:val="BodyText"/>
      </w:pPr>
      <w:r>
        <w:t xml:space="preserve">— путепровод в районе 24-25-го километров Ленинградского шоссе (движение открыто в марте 2024 года);</w:t>
      </w:r>
    </w:p>
    <w:p>
      <w:pPr>
        <w:pStyle w:val="BodyText"/>
      </w:pPr>
      <w:r>
        <w:t xml:space="preserve">— дублер Калужского шоссе (первый этап).</w:t>
      </w:r>
    </w:p>
    <w:p>
      <w:pPr>
        <w:pStyle w:val="BodyText"/>
      </w:pPr>
      <w:r>
        <w:t xml:space="preserve">В 2025–2026 годах планируется построить примерно 180 километров дорог, около 40 искусственных сооружений и более 50 пешеходных переходов.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http://udms.mos.ru/presscenter/news/detail/12513853.html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8" Target="http://udms.mos.ru" TargetMode="External" /><Relationship Type="http://schemas.openxmlformats.org/officeDocument/2006/relationships/hyperlink" Id="rId27" Target="http://udms.mos.ru/presscenter/news/detail/12513853.html" TargetMode="External" /><Relationship Type="http://schemas.openxmlformats.org/officeDocument/2006/relationships/hyperlink" Id="rId24" Target="https://www.mos.ru/mayor/media/photo/962105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udms.mos.ru" TargetMode="External" /><Relationship Type="http://schemas.openxmlformats.org/officeDocument/2006/relationships/hyperlink" Id="rId27" Target="http://udms.mos.ru/presscenter/news/detail/12513853.html" TargetMode="External" /><Relationship Type="http://schemas.openxmlformats.org/officeDocument/2006/relationships/hyperlink" Id="rId24" Target="https://www.mos.ru/mayor/media/photo/962105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2024-09-13T08:11:03Z</dcterms:created>
  <dcterms:modified xsi:type="dcterms:W3CDTF">2024-09-13T08:11:03Z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