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7056de9ae2ed6bd2bc1344710b4e1a66d4aee2"/>
    <w:p>
      <w:pPr>
        <w:pStyle w:val="Heading3"/>
      </w:pPr>
      <w:r>
        <w:t xml:space="preserve">На участке МСД вблизи пос. Битца начали строить пешеходный переход</w:t>
      </w:r>
    </w:p>
    <w:p>
      <w:pPr>
        <w:pStyle w:val="FirstParagraph"/>
      </w:pPr>
      <w:r>
        <w:t xml:space="preserve">19.03.2024</w:t>
      </w:r>
    </w:p>
    <w:bookmarkEnd w:id="20"/>
    <w:bookmarkStart w:id="23" w:name="X03f4743cff2b3a508bc8ce42886167481419725"/>
    <w:p>
      <w:pPr>
        <w:pStyle w:val="Heading2"/>
      </w:pPr>
      <w:r>
        <w:t xml:space="preserve">На участке МСД вблизи пос. Битца начали строить пешеходный переход</w:t>
      </w:r>
    </w:p>
    <w:p>
      <w:pPr>
        <w:pStyle w:val="FirstParagraph"/>
      </w:pPr>
      <w:r>
        <w:br/>
      </w:r>
      <w:r>
        <w:t xml:space="preserve">«Переход строится вблизи поселка Битца, около церкви Марины Великомученицы. Он обеспечит пропуск пешеходов через создаваемую трассу и железнодорожные пути Курского направления Московской железной дороги к крупному транспортному узлу, включающему платформы железнодорожной станции Битца и автовокзал», – сказал Андрей Бочкарёв.</w:t>
      </w:r>
      <w:r>
        <w:br/>
      </w:r>
      <w:r>
        <w:br/>
      </w:r>
    </w:p>
    <w:p>
      <w:pPr>
        <w:pStyle w:val="BodyText"/>
      </w:pPr>
      <w:r>
        <w:t xml:space="preserve"> По его словам, переход проектировался с учетом роста интенсивности пешеходного движения в этом месте.</w:t>
      </w:r>
      <w:r>
        <w:br/>
      </w:r>
      <w:r>
        <w:br/>
      </w:r>
      <w:r>
        <w:t xml:space="preserve">«До начала строительства был выполнен большой объем подготовительной работы, в том числе сбор статистических данных. В связи с развитием транспортной инфраструктуры и зонированием прилегающей территории, прогнозируется увеличение интенсивности пешеходного движения в три раза», – добавил Бочкарёв.</w:t>
      </w:r>
      <w:r>
        <w:br/>
      </w:r>
      <w:r>
        <w:br/>
      </w:r>
      <w:r>
        <w:t xml:space="preserve">Новым инфраструктурным объектом смогут пользоваться и маломобильные пешеходы.</w:t>
      </w:r>
      <w:r>
        <w:br/>
      </w:r>
      <w:r>
        <w:br/>
      </w:r>
      <w:r>
        <w:t xml:space="preserve">«С обеих сторон подземного пешеходного перехода для входа в тоннель предусмотрены павильоны, один из них оборудуют лифтом. Будут созданы лестницы с пандусами и уложена плитка с тактильным рисунком, помогающим в навигации слабовидящим», – отметил Юрий Кравцов, генеральный директор АО «Мосинжпроект».</w:t>
      </w:r>
      <w:r>
        <w:br/>
      </w:r>
      <w:r>
        <w:br/>
      </w:r>
      <w:r>
        <w:t xml:space="preserve"> Он подчеркнул, что строители ведут работы без ограничения железнодорожного сообщения.</w:t>
      </w:r>
      <w:r>
        <w:br/>
      </w:r>
      <w:r>
        <w:br/>
      </w:r>
    </w:p>
    <w:p>
      <w:pPr>
        <w:pStyle w:val="BodyText"/>
      </w:pPr>
      <w:r>
        <w:t xml:space="preserve">«Прямо над строящимся переходом проходят железнодорожные пути. На этом участке применяется технология сооружения тоннеля закрытым способом, а на остальном его протяжении – открытым способом. Длина сооружения вместе с павильонами составит около 120 метров. Кроме того, конструкция тоннеля предусматривает помещения для обслуживания перехода», – пояснил Кравцов.</w:t>
      </w:r>
      <w:r>
        <w:br/>
      </w:r>
      <w:r>
        <w:br/>
      </w:r>
      <w:r>
        <w:t xml:space="preserve"> В качестве основного конструктивного материала при строительстве объекта используется монолитный железобетон. В закрытой части уже выполнен защитный экран из труб, монолитные конструкции готовы более чем на 70%.</w:t>
      </w:r>
      <w:r>
        <w:br/>
      </w:r>
      <w:r>
        <w:br/>
      </w:r>
      <w:r>
        <w:t xml:space="preserve">На открытом участке строительства, где будет проходить автомобильная дорога, ведется подготовка основания будущего перехода и устройство лотка монолитной конструкции.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http://udms.mos.ru/presscenter/news/detail/12253882.html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2538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2538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2024-06-17T14:57:29Z</dcterms:created>
  <dcterms:modified xsi:type="dcterms:W3CDTF">2024-06-17T14:57:29Z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