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f954bffd4b6f23f9ae93954fcd580ac179635"/>
    <w:p>
      <w:pPr>
        <w:pStyle w:val="Heading3"/>
      </w:pPr>
      <w:r>
        <w:t xml:space="preserve">Собянин: более 380 км дорог построено в Новой Москве с 2012 года</w:t>
      </w:r>
    </w:p>
    <w:p>
      <w:pPr>
        <w:pStyle w:val="FirstParagraph"/>
      </w:pPr>
      <w:r>
        <w:t xml:space="preserve">23.01.2024</w:t>
      </w:r>
    </w:p>
    <w:bookmarkEnd w:id="20"/>
    <w:bookmarkStart w:id="26" w:name="X3f8740f62616f540f97813ae504a921544ab3b6"/>
    <w:p>
      <w:pPr>
        <w:pStyle w:val="Heading1"/>
      </w:pPr>
      <w:r>
        <w:t xml:space="preserve">Собянин: более 380 км дорог построено в Новой Москве с 2012 года</w:t>
      </w:r>
    </w:p>
    <w:p>
      <w:pPr>
        <w:pStyle w:val="FirstParagraph"/>
      </w:pPr>
      <w:r>
        <w:drawing>
          <wp:inline>
            <wp:extent cx="5334000" cy="242993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aaa/u89jyxvd8nehr0v0lmrf1m8os01ebd92/nov-4-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9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380 км автодорог и 40 пешеходных переходов построено в Троицком и Новомосковском округах (ТиНАО) с 2012 года, сообщил мэр Москвы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«Только в прошедшем году проложили свыше 36 км. Осенью запущено движение по трассе Варшавское шоссе – Андреевское – Яковлево.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Помимо дороги, возведены три искусственных сооружения: путепровод через железнодорожные пути Курского направления, эстакада вдоль Варшавского шоссе и мост через Десну. В конце года закончили строительство дублера Боровского шоссе. Он улучшил транспортную доступность станции метро «Новопеределкино» и разгрузил само шоссе», – написал Сергей Собянин в своем телеграм-канале.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его словам, сейчас строятся:</w:t>
      </w:r>
    </w:p>
    <w:p>
      <w:pPr>
        <w:pStyle w:val="BodyText"/>
      </w:pPr>
      <w:r>
        <w:t xml:space="preserve">- трасса Мамыри – Пенино – Шарапово (станет еще одним дублером Калужского и Киевского шоссе);</w:t>
      </w:r>
    </w:p>
    <w:p>
      <w:pPr>
        <w:pStyle w:val="BodyText"/>
      </w:pPr>
      <w:r>
        <w:t xml:space="preserve">- четвертый участок магистрали Солнцево – Бутово – Варшавское шоссе.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будущем магистраль Солнцево –Бутово – Варшавское шоссе напрямую соединит четыре шоссе: Боровское, Киевское, Калужское и Варшавское. Сейчас открыты только три из пяти участков, однако магистраль уже стала важнейшей частью транспортного каркаса ТиНАО.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ближайшие два года в планах строительство и реконструкция еще 112 км дорог», – заключил Собянин.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http://udms.mos.ru/presscenter/news/detail/12120222.html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1202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1202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2024-08-08T01:30:31Z</dcterms:created>
  <dcterms:modified xsi:type="dcterms:W3CDTF">2024-08-08T01:30:31Z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