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7588b0c20bd752d0037b4028f33b4c67ac0f09"/>
    <w:p>
      <w:pPr>
        <w:pStyle w:val="Heading3"/>
      </w:pPr>
      <w:r>
        <w:t xml:space="preserve">Пять крупных транспортных проектов запустят до конца этого года в Москве – Строительство.ру</w:t>
      </w:r>
    </w:p>
    <w:p>
      <w:pPr>
        <w:pStyle w:val="FirstParagraph"/>
      </w:pPr>
      <w:r>
        <w:t xml:space="preserve">01.09.2023</w:t>
      </w:r>
    </w:p>
    <w:p>
      <w:pPr>
        <w:pStyle w:val="BodyText"/>
      </w:pPr>
      <w:r>
        <w:t xml:space="preserve">В рамках развития транспортной инфраструктуры столицы до конца года завершат строительство пяти крупных объектов. Среди них развязки, магистрали и путепроводы.</w:t>
      </w:r>
      <w:r>
        <w:t xml:space="preserve"> </w:t>
      </w:r>
      <w:r>
        <w:t xml:space="preserve">Об этом в ходе пресс-показа детской больницы имени святого Владимира рассказал руководитель Департамента строительства города Москвы Рафик Загрутдинов.</w:t>
      </w:r>
      <w:r>
        <w:t xml:space="preserve"> </w:t>
      </w:r>
      <w:r>
        <w:t xml:space="preserve">«До конца года мы планируем закончить ряд крупных транспортных проектов. Например, это два участка Южной рокады: от улицы Марьинский парк до МКАД и первый этап на транспортной развязке на МКАД с улицей Верхние Поля. Также в наших планах запустить движение на Дмитровском путепроводе после его реконструкции, и на участке от улицы Хачатуряна до улицы Дубнинской под путями МЦД-1. Этот проект мы реализуем совместно с коллегами из РЖД. Еще один важный для города проект – развязка на МКАД и Липецкой улицей. Старая конфигурация развязки создавала немало проблем автомобилистам на юге Москвы. Первый этап строительства развязки мы также завершим в этом году», – отметил Рафик Загрутдинов.</w:t>
      </w:r>
      <w:r>
        <w:t xml:space="preserve"> </w:t>
      </w:r>
      <w:r>
        <w:t xml:space="preserve">Руководитель Департамента напомнил, в планах на этот год за счет средств городского бюджета намечен ввод более 70 километров дорог, 33 искусственных сооружений и 19 пешеходных переходов.</w:t>
      </w:r>
      <w:r>
        <w:t xml:space="preserve"> </w:t>
      </w:r>
      <w:r>
        <w:t xml:space="preserve">«По состоянию на сегодняшний день построено 28 километров дорог, в том числе, 11 искусственных сооружений и три пешеходных перехода», – добавил Рафик Загрутдинов.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http://udms.mos.ru/presscenter/news/detail/11806444.html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18064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18064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2024-07-19T11:58:17Z</dcterms:created>
  <dcterms:modified xsi:type="dcterms:W3CDTF">2024-07-19T11:58:17Z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