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2e9ede1fd974af15d9e0e860de5ffdee7fe8cc"/>
    <w:p>
      <w:pPr>
        <w:pStyle w:val="Heading3"/>
      </w:pPr>
      <w:r>
        <w:t xml:space="preserve">Лучевой корпус в Коммунарке построили более чем на 70% — Загрутдинов - РИАМО</w:t>
      </w:r>
    </w:p>
    <w:p>
      <w:pPr>
        <w:pStyle w:val="FirstParagraph"/>
      </w:pPr>
      <w:r>
        <w:t xml:space="preserve">01.09.2023</w:t>
      </w:r>
    </w:p>
    <w:p>
      <w:pPr>
        <w:pStyle w:val="BodyText"/>
      </w:pPr>
      <w:r>
        <w:t xml:space="preserve">Корпус лучевой терапии на 50 мест в многопрофильном клиническом центре «Коммунарка» построили на 74%. Об этом сообщил руководитель департамента строительства Москвы Рафик Загрутдинов.</w:t>
      </w:r>
      <w:r>
        <w:t xml:space="preserve"> </w:t>
      </w:r>
      <w:r>
        <w:t xml:space="preserve">Он отметил, что корпус свяжут с детским и амбулаторным отделениями. Сейчас рабочие заканчивают обустройство фасадов, ведут внутреннюю отделку помещений и монтируют внутренние инженерные системы, занимаются благоустройством и готовят здание к монтажу медицинского оборудования.</w:t>
      </w:r>
      <w:r>
        <w:t xml:space="preserve"> </w:t>
      </w:r>
      <w:r>
        <w:t xml:space="preserve">«Основные строительно-монтажные работы мы планируем завершить до конца года, а в следующем году – завершить пусконаладку и ввести здание в эксплуатацию», — рассказал Загрутдинов.</w:t>
      </w:r>
      <w:r>
        <w:t xml:space="preserve"> </w:t>
      </w:r>
      <w:r>
        <w:t xml:space="preserve">Новый корпус лучевой терапии будет важным шагом для развития онкологической службы. В корпусе сделают лабораторию радиоизотопной диагностики, которая позволит проводить современную диагностику онкологических заболеваний на ранних стадиях.</w:t>
      </w:r>
      <w:r>
        <w:t xml:space="preserve"> </w:t>
      </w:r>
      <w:r>
        <w:t xml:space="preserve">Также оборудуют комплекс помещений дневного стационара с возможностью проведения химиотерапии.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http://udms.mos.ru/presscenter/news/detail/11806436.html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806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2024-08-21T01:45:27Z</dcterms:created>
  <dcterms:modified xsi:type="dcterms:W3CDTF">2024-08-21T01:45:27Z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