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4d94c65847dd0a5bbd240c74a8b98557ec99d"/>
    <w:p>
      <w:pPr>
        <w:pStyle w:val="Heading3"/>
      </w:pPr>
      <w:r>
        <w:t xml:space="preserve">Почти 5 млн «квадратов» жилья в год будут строить в Москве к 2025 году – сообщил Информационный центр Правительства Москвы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rPr>
          <w:bCs/>
          <w:b/>
        </w:rPr>
        <w:t xml:space="preserve">Около 4,9 миллиона квадратных метров жилья ежегодно будут возводить к 2025 году. Об этом в ходе выступления на</w:t>
      </w:r>
      <w:r>
        <w:t xml:space="preserve"> </w:t>
      </w:r>
      <w:r>
        <w:rPr>
          <w:bCs/>
          <w:b/>
        </w:rPr>
        <w:t xml:space="preserve">Московском урбанистическом форуме</w:t>
      </w:r>
      <w:r>
        <w:t xml:space="preserve"> </w:t>
      </w:r>
      <w:r>
        <w:rPr>
          <w:bCs/>
          <w:b/>
        </w:rPr>
        <w:t xml:space="preserve">сообщил руководитель Департамента строительства города</w:t>
      </w:r>
      <w:r>
        <w:t xml:space="preserve"> </w:t>
      </w:r>
      <w:r>
        <w:rPr>
          <w:bCs/>
          <w:b/>
        </w:rPr>
        <w:t xml:space="preserve">Рафик Загрутдинов.</w:t>
      </w:r>
    </w:p>
    <w:p>
      <w:pPr>
        <w:pStyle w:val="BodyText"/>
      </w:pPr>
      <w:r>
        <w:t xml:space="preserve">«По строительству мы идем в планах, с начала года уже построили 1,5 миллиона квадратных метров недвижимости, как 2,3 миллиона планируем построить. К 2025 году годовой показатель составит уже 4,9 миллиона. Большую роль в приросте играет реализация программа реновации. Ключевые наши задачи в этой области — своевременный ввод объектов и отсутствия долгостроя. Выезжая на площадки, мы с гордостью говорим, что построили объекты за 2-2,5 года, и постоянно стремимся к улучшению и этих показателей», — сказал глава ведомства.</w:t>
      </w:r>
    </w:p>
    <w:p>
      <w:pPr>
        <w:pStyle w:val="BodyText"/>
      </w:pPr>
      <w:r>
        <w:t xml:space="preserve">Кроме того, в столице ведется активное строительство социальных и инфраструктурных объектов. Среди них — детские сады, школы, поликлиники и больницы, дороги и метро.</w:t>
      </w:r>
    </w:p>
    <w:p>
      <w:pPr>
        <w:pStyle w:val="BodyText"/>
      </w:pPr>
      <w:r>
        <w:t xml:space="preserve">«В планах на 2023-2025 годы — реализация 607 объектов и ввод 13,4 миллиона квадратных метров, в том числе 167,3 километра дорог, 62 искусственных сооружения и 47 пешеходных переходов. Также за этот период появится 26 станций метро и три электродепо, почти 330 жилых домов площадью 10,6 миллиона «квадратов», 70 объектов образования площадью почти 750 тысяч квадратных метров, 34 объекта здравоохранения на 580 тысяч «квадратов», а также почти 50 объектов культуры и спорта», — подчеркнул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2025-07-22T21:29:43Z</dcterms:created>
  <dcterms:modified xsi:type="dcterms:W3CDTF">2025-07-22T21:29:43Z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